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EF6" w:rsidRPr="00666EF6" w:rsidRDefault="00666EF6" w:rsidP="00666EF6">
      <w:pPr>
        <w:rPr>
          <w:rFonts w:ascii="Cambria" w:hAnsi="Cambria"/>
          <w:color w:val="000000"/>
          <w:szCs w:val="24"/>
        </w:rPr>
      </w:pPr>
      <w:r>
        <w:rPr>
          <w:rFonts w:ascii="Cambria" w:hAnsi="Cambria"/>
          <w:color w:val="000000"/>
          <w:szCs w:val="24"/>
        </w:rPr>
        <w:t xml:space="preserve">Name: </w:t>
      </w:r>
      <w:r w:rsidRPr="00666EF6">
        <w:rPr>
          <w:rFonts w:ascii="Cambria" w:hAnsi="Cambria"/>
          <w:color w:val="000000"/>
          <w:szCs w:val="24"/>
        </w:rPr>
        <w:t>___________________________________</w:t>
      </w:r>
      <w:r>
        <w:rPr>
          <w:rFonts w:ascii="Cambria" w:hAnsi="Cambria"/>
          <w:color w:val="000000"/>
          <w:szCs w:val="24"/>
        </w:rPr>
        <w:t>__</w:t>
      </w:r>
      <w:r w:rsidRPr="00666EF6">
        <w:rPr>
          <w:rFonts w:ascii="Cambria" w:hAnsi="Cambria"/>
          <w:color w:val="000000"/>
          <w:szCs w:val="24"/>
        </w:rPr>
        <w:t>_______________________________________________ Period: ___________________</w:t>
      </w:r>
    </w:p>
    <w:p w:rsidR="00666EF6" w:rsidRPr="00666EF6" w:rsidRDefault="00666EF6" w:rsidP="00666EF6">
      <w:pPr>
        <w:rPr>
          <w:rFonts w:ascii="Cambria" w:hAnsi="Cambria"/>
          <w:b/>
          <w:color w:val="000000"/>
          <w:szCs w:val="24"/>
        </w:rPr>
      </w:pPr>
    </w:p>
    <w:p w:rsidR="00666EF6" w:rsidRPr="00666EF6" w:rsidRDefault="00666EF6" w:rsidP="00666EF6">
      <w:pPr>
        <w:jc w:val="center"/>
        <w:rPr>
          <w:rFonts w:ascii="Cambria" w:hAnsi="Cambria"/>
          <w:b/>
          <w:color w:val="000000"/>
          <w:szCs w:val="24"/>
        </w:rPr>
      </w:pPr>
      <w:r w:rsidRPr="00666EF6">
        <w:rPr>
          <w:rFonts w:ascii="Cambria" w:hAnsi="Cambria"/>
          <w:b/>
          <w:color w:val="000000"/>
          <w:szCs w:val="24"/>
        </w:rPr>
        <w:t>The Backwards Study of a Predator-Prey Population</w:t>
      </w:r>
    </w:p>
    <w:p w:rsidR="00666EF6" w:rsidRPr="00666EF6" w:rsidRDefault="00666EF6" w:rsidP="00666EF6">
      <w:pPr>
        <w:rPr>
          <w:rFonts w:ascii="Cambria" w:hAnsi="Cambria"/>
          <w:color w:val="000000"/>
          <w:szCs w:val="24"/>
        </w:rPr>
      </w:pPr>
    </w:p>
    <w:p w:rsidR="00666EF6" w:rsidRPr="00666EF6" w:rsidRDefault="00666EF6" w:rsidP="00666EF6">
      <w:pPr>
        <w:jc w:val="center"/>
        <w:rPr>
          <w:rFonts w:ascii="Cambria" w:hAnsi="Cambria"/>
          <w:color w:val="000000"/>
          <w:szCs w:val="24"/>
        </w:rPr>
      </w:pPr>
      <w:r w:rsidRPr="00666EF6">
        <w:rPr>
          <w:rFonts w:ascii="Cambria" w:hAnsi="Cambria"/>
          <w:color w:val="000000"/>
          <w:szCs w:val="24"/>
        </w:rPr>
        <w:t>In this activity, you will use a graph to uncover a relationship between the Canadian lynx and the Arctic hare.  Mathematical ecology requires the study of populations that interact and affect each other's population growth rates. In this study there are exactly two species, one of which -- the lynx -- eats the other -- the hare. Such pairs exist throughout nature:</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    * </w:t>
      </w:r>
      <w:proofErr w:type="gramStart"/>
      <w:r w:rsidRPr="00666EF6">
        <w:rPr>
          <w:rFonts w:ascii="Cambria" w:hAnsi="Cambria"/>
          <w:color w:val="000000"/>
          <w:szCs w:val="24"/>
        </w:rPr>
        <w:t>lions</w:t>
      </w:r>
      <w:proofErr w:type="gramEnd"/>
      <w:r w:rsidRPr="00666EF6">
        <w:rPr>
          <w:rFonts w:ascii="Cambria" w:hAnsi="Cambria"/>
          <w:color w:val="000000"/>
          <w:szCs w:val="24"/>
        </w:rPr>
        <w:t xml:space="preserve"> and gazelles,</w:t>
      </w: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    * </w:t>
      </w:r>
      <w:proofErr w:type="gramStart"/>
      <w:r w:rsidRPr="00666EF6">
        <w:rPr>
          <w:rFonts w:ascii="Cambria" w:hAnsi="Cambria"/>
          <w:color w:val="000000"/>
          <w:szCs w:val="24"/>
        </w:rPr>
        <w:t>birds</w:t>
      </w:r>
      <w:proofErr w:type="gramEnd"/>
      <w:r w:rsidRPr="00666EF6">
        <w:rPr>
          <w:rFonts w:ascii="Cambria" w:hAnsi="Cambria"/>
          <w:color w:val="000000"/>
          <w:szCs w:val="24"/>
        </w:rPr>
        <w:t xml:space="preserve"> and insects,</w:t>
      </w: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    * </w:t>
      </w:r>
      <w:proofErr w:type="gramStart"/>
      <w:r w:rsidRPr="00666EF6">
        <w:rPr>
          <w:rFonts w:ascii="Cambria" w:hAnsi="Cambria"/>
          <w:color w:val="000000"/>
          <w:szCs w:val="24"/>
        </w:rPr>
        <w:t>pandas</w:t>
      </w:r>
      <w:proofErr w:type="gramEnd"/>
      <w:r w:rsidRPr="00666EF6">
        <w:rPr>
          <w:rFonts w:ascii="Cambria" w:hAnsi="Cambria"/>
          <w:color w:val="000000"/>
          <w:szCs w:val="24"/>
        </w:rPr>
        <w:t xml:space="preserve"> and eucalyptus trees,</w:t>
      </w: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    * Venus </w:t>
      </w:r>
      <w:proofErr w:type="gramStart"/>
      <w:r w:rsidRPr="00666EF6">
        <w:rPr>
          <w:rFonts w:ascii="Cambria" w:hAnsi="Cambria"/>
          <w:color w:val="000000"/>
          <w:szCs w:val="24"/>
        </w:rPr>
        <w:t>fly traps</w:t>
      </w:r>
      <w:proofErr w:type="gramEnd"/>
      <w:r w:rsidRPr="00666EF6">
        <w:rPr>
          <w:rFonts w:ascii="Cambria" w:hAnsi="Cambria"/>
          <w:color w:val="000000"/>
          <w:szCs w:val="24"/>
        </w:rPr>
        <w:t xml:space="preserve"> and flies.</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color w:val="000000"/>
          <w:szCs w:val="24"/>
        </w:rPr>
        <w:t>To keep our model simple, we will make some assumptions that would be unrealistic in most of these predator-prey situations. Specifically, we will assume that</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noProof/>
          <w:szCs w:val="24"/>
        </w:rPr>
        <w:drawing>
          <wp:anchor distT="0" distB="0" distL="114300" distR="114300" simplePos="0" relativeHeight="251659264" behindDoc="0" locked="0" layoutInCell="1" allowOverlap="1" wp14:anchorId="5AD52BE4" wp14:editId="3F01A098">
            <wp:simplePos x="0" y="0"/>
            <wp:positionH relativeFrom="column">
              <wp:posOffset>3314700</wp:posOffset>
            </wp:positionH>
            <wp:positionV relativeFrom="paragraph">
              <wp:posOffset>48895</wp:posOffset>
            </wp:positionV>
            <wp:extent cx="3585845" cy="1856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584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EF6">
        <w:rPr>
          <w:rFonts w:ascii="Cambria" w:hAnsi="Cambria"/>
          <w:color w:val="000000"/>
          <w:szCs w:val="24"/>
        </w:rPr>
        <w:t xml:space="preserve">     * </w:t>
      </w:r>
      <w:proofErr w:type="gramStart"/>
      <w:r w:rsidRPr="00666EF6">
        <w:rPr>
          <w:rFonts w:ascii="Cambria" w:hAnsi="Cambria"/>
          <w:color w:val="000000"/>
          <w:szCs w:val="24"/>
        </w:rPr>
        <w:t>the</w:t>
      </w:r>
      <w:proofErr w:type="gramEnd"/>
      <w:r w:rsidRPr="00666EF6">
        <w:rPr>
          <w:rFonts w:ascii="Cambria" w:hAnsi="Cambria"/>
          <w:color w:val="000000"/>
          <w:szCs w:val="24"/>
        </w:rPr>
        <w:t xml:space="preserve"> predator species i</w:t>
      </w:r>
      <w:r>
        <w:rPr>
          <w:rFonts w:ascii="Cambria" w:hAnsi="Cambria"/>
          <w:color w:val="000000"/>
          <w:szCs w:val="24"/>
        </w:rPr>
        <w:t xml:space="preserve">s totally dependent on a single </w:t>
      </w:r>
      <w:r w:rsidRPr="00666EF6">
        <w:rPr>
          <w:rFonts w:ascii="Cambria" w:hAnsi="Cambria"/>
          <w:color w:val="000000"/>
          <w:szCs w:val="24"/>
        </w:rPr>
        <w:t>prey</w:t>
      </w:r>
      <w:r w:rsidRPr="00666EF6">
        <w:rPr>
          <w:rFonts w:ascii="Cambria" w:hAnsi="Cambria"/>
          <w:color w:val="000000"/>
          <w:szCs w:val="24"/>
        </w:rPr>
        <w:t xml:space="preserve"> species as its only food supply,</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    * </w:t>
      </w:r>
      <w:proofErr w:type="gramStart"/>
      <w:r w:rsidRPr="00666EF6">
        <w:rPr>
          <w:rFonts w:ascii="Cambria" w:hAnsi="Cambria"/>
          <w:color w:val="000000"/>
          <w:szCs w:val="24"/>
        </w:rPr>
        <w:t>the</w:t>
      </w:r>
      <w:proofErr w:type="gramEnd"/>
      <w:r w:rsidRPr="00666EF6">
        <w:rPr>
          <w:rFonts w:ascii="Cambria" w:hAnsi="Cambria"/>
          <w:color w:val="000000"/>
          <w:szCs w:val="24"/>
        </w:rPr>
        <w:t xml:space="preserve"> prey species has an unlimited food supply, and</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    * </w:t>
      </w:r>
      <w:proofErr w:type="gramStart"/>
      <w:r w:rsidRPr="00666EF6">
        <w:rPr>
          <w:rFonts w:ascii="Cambria" w:hAnsi="Cambria"/>
          <w:color w:val="000000"/>
          <w:szCs w:val="24"/>
        </w:rPr>
        <w:t>there</w:t>
      </w:r>
      <w:proofErr w:type="gramEnd"/>
      <w:r w:rsidRPr="00666EF6">
        <w:rPr>
          <w:rFonts w:ascii="Cambria" w:hAnsi="Cambria"/>
          <w:color w:val="000000"/>
          <w:szCs w:val="24"/>
        </w:rPr>
        <w:t xml:space="preserve"> is no threat to the prey other than the specific </w:t>
      </w:r>
      <w:r w:rsidRPr="00666EF6">
        <w:rPr>
          <w:rFonts w:ascii="Cambria" w:hAnsi="Cambria"/>
          <w:color w:val="000000"/>
          <w:szCs w:val="24"/>
        </w:rPr>
        <w:tab/>
      </w:r>
      <w:r w:rsidRPr="00666EF6">
        <w:rPr>
          <w:rFonts w:ascii="Cambria" w:hAnsi="Cambria"/>
          <w:color w:val="000000"/>
          <w:szCs w:val="24"/>
        </w:rPr>
        <w:t>predator.</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p>
    <w:p w:rsid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color w:val="000000"/>
          <w:szCs w:val="24"/>
        </w:rPr>
        <w:t xml:space="preserve">Very few such "pure" predator-prey interactions have been observed in nature, but there is a classical set of data on a pair of interacting populations that come close: the Canadian lynx and snowshoe hare pelt-trading records of the Hudson Bay Company over almost a century. The following figure (adapted from </w:t>
      </w:r>
      <w:proofErr w:type="spellStart"/>
      <w:r w:rsidRPr="00666EF6">
        <w:rPr>
          <w:rFonts w:ascii="Cambria" w:hAnsi="Cambria"/>
          <w:color w:val="000000"/>
          <w:szCs w:val="24"/>
        </w:rPr>
        <w:t>Odum</w:t>
      </w:r>
      <w:proofErr w:type="spellEnd"/>
      <w:r w:rsidRPr="00666EF6">
        <w:rPr>
          <w:rFonts w:ascii="Cambria" w:hAnsi="Cambria"/>
          <w:color w:val="000000"/>
          <w:szCs w:val="24"/>
        </w:rPr>
        <w:t>, Fundamentals of Ecology, Saunders, 1953) shows a plot of that data.</w:t>
      </w:r>
    </w:p>
    <w:p w:rsidR="00666EF6" w:rsidRPr="00666EF6" w:rsidRDefault="00666EF6" w:rsidP="00666EF6">
      <w:pPr>
        <w:rPr>
          <w:rFonts w:ascii="Cambria" w:hAnsi="Cambria"/>
          <w:color w:val="000000"/>
          <w:szCs w:val="24"/>
        </w:rPr>
      </w:pPr>
    </w:p>
    <w:p w:rsidR="00666EF6" w:rsidRPr="00666EF6" w:rsidRDefault="00666EF6" w:rsidP="00666EF6">
      <w:pPr>
        <w:rPr>
          <w:rFonts w:ascii="Cambria" w:hAnsi="Cambria"/>
          <w:color w:val="000000"/>
          <w:szCs w:val="24"/>
        </w:rPr>
      </w:pPr>
      <w:r w:rsidRPr="00666EF6">
        <w:rPr>
          <w:rFonts w:ascii="Cambria" w:hAnsi="Cambria"/>
          <w:color w:val="000000"/>
          <w:szCs w:val="24"/>
        </w:rPr>
        <w:t>The early records of this study have been lost.  It is your task to reconstruct the data and develop a reasonable hypothesis and set of procedures.  When you are done be prepared to answer the question “What controls the populations of lynx and hares in Canada?”</w:t>
      </w: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Default="00666EF6" w:rsidP="00666EF6">
      <w:pPr>
        <w:rPr>
          <w:rFonts w:ascii="Cambria" w:hAnsi="Cambria"/>
          <w:sz w:val="20"/>
        </w:rPr>
      </w:pPr>
    </w:p>
    <w:p w:rsidR="00666EF6" w:rsidRPr="00666EF6" w:rsidRDefault="00666EF6" w:rsidP="00666EF6">
      <w:pPr>
        <w:rPr>
          <w:rFonts w:ascii="Cambria" w:hAnsi="Cambria"/>
          <w:b/>
          <w:sz w:val="20"/>
        </w:rPr>
      </w:pPr>
      <w:bookmarkStart w:id="0" w:name="_GoBack"/>
      <w:bookmarkEnd w:id="0"/>
      <w:r w:rsidRPr="00666EF6">
        <w:rPr>
          <w:rFonts w:ascii="Cambria" w:hAnsi="Cambria"/>
          <w:b/>
          <w:sz w:val="20"/>
        </w:rPr>
        <w:lastRenderedPageBreak/>
        <w:t>This is the graph that has been found:</w:t>
      </w:r>
    </w:p>
    <w:p w:rsidR="00666EF6" w:rsidRDefault="00666EF6" w:rsidP="00666EF6">
      <w:pPr>
        <w:rPr>
          <w:rFonts w:ascii="Cambria" w:hAnsi="Cambria"/>
          <w:sz w:val="20"/>
        </w:rPr>
      </w:pPr>
    </w:p>
    <w:p w:rsidR="00666EF6" w:rsidRDefault="00666EF6" w:rsidP="00666EF6">
      <w:pPr>
        <w:rPr>
          <w:rFonts w:ascii="Cambria" w:hAnsi="Cambria"/>
          <w:sz w:val="20"/>
        </w:rPr>
      </w:pPr>
      <w:r w:rsidRPr="00666EF6">
        <w:rPr>
          <w:rFonts w:ascii="Cambria" w:hAnsi="Cambria"/>
          <w:b/>
          <w:noProof/>
          <w:sz w:val="20"/>
        </w:rPr>
        <w:drawing>
          <wp:inline distT="0" distB="0" distL="0" distR="0">
            <wp:extent cx="5143500" cy="3254051"/>
            <wp:effectExtent l="0" t="0" r="0" b="0"/>
            <wp:docPr id="1" name="Picture 1" descr="0fb26b54-cfb7-4504-83b8-c0af24d11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b26b54-cfb7-4504-83b8-c0af24d117a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16" cy="3254061"/>
                    </a:xfrm>
                    <a:prstGeom prst="rect">
                      <a:avLst/>
                    </a:prstGeom>
                    <a:noFill/>
                    <a:ln>
                      <a:noFill/>
                    </a:ln>
                  </pic:spPr>
                </pic:pic>
              </a:graphicData>
            </a:graphic>
          </wp:inline>
        </w:drawing>
      </w:r>
    </w:p>
    <w:p w:rsidR="00666EF6" w:rsidRPr="00666EF6" w:rsidRDefault="00666EF6" w:rsidP="00666EF6">
      <w:pPr>
        <w:rPr>
          <w:rFonts w:ascii="Cambria" w:hAnsi="Cambria"/>
          <w:sz w:val="20"/>
        </w:rPr>
      </w:pPr>
      <w:r w:rsidRPr="00666EF6">
        <w:rPr>
          <w:rFonts w:ascii="Cambria" w:hAnsi="Cambria"/>
          <w:sz w:val="20"/>
        </w:rPr>
        <w:t>What was the data?</w:t>
      </w:r>
    </w:p>
    <w:p w:rsidR="00666EF6" w:rsidRPr="00666EF6" w:rsidRDefault="00666EF6" w:rsidP="00666EF6">
      <w:pPr>
        <w:rPr>
          <w:rFonts w:ascii="Cambria" w:hAnsi="Cambr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r w:rsidR="00666EF6" w:rsidRPr="00666EF6" w:rsidTr="003238D8">
        <w:tblPrEx>
          <w:tblCellMar>
            <w:top w:w="0" w:type="dxa"/>
            <w:bottom w:w="0" w:type="dxa"/>
          </w:tblCellMar>
        </w:tblPrEx>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c>
          <w:tcPr>
            <w:tcW w:w="2952" w:type="dxa"/>
          </w:tcPr>
          <w:p w:rsidR="00666EF6" w:rsidRPr="00666EF6" w:rsidRDefault="00666EF6" w:rsidP="003238D8">
            <w:pPr>
              <w:rPr>
                <w:rFonts w:ascii="Cambria" w:hAnsi="Cambria"/>
                <w:sz w:val="20"/>
              </w:rPr>
            </w:pPr>
          </w:p>
        </w:tc>
      </w:tr>
    </w:tbl>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What might have been the procedures?</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1.</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 xml:space="preserve">2. </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3.</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4.</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5.</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What would have been a reasonable hypothesis?</w:t>
      </w: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p>
    <w:p w:rsidR="00666EF6" w:rsidRPr="00666EF6" w:rsidRDefault="00666EF6" w:rsidP="00666EF6">
      <w:pPr>
        <w:rPr>
          <w:rFonts w:ascii="Cambria" w:hAnsi="Cambria"/>
          <w:sz w:val="20"/>
        </w:rPr>
      </w:pPr>
      <w:r w:rsidRPr="00666EF6">
        <w:rPr>
          <w:rFonts w:ascii="Cambria" w:hAnsi="Cambria"/>
          <w:sz w:val="20"/>
        </w:rPr>
        <w:t>What controls the populations of the lynx and the hares?</w:t>
      </w:r>
    </w:p>
    <w:p w:rsidR="00EE5DC7" w:rsidRPr="00666EF6" w:rsidRDefault="00EE5DC7">
      <w:pPr>
        <w:rPr>
          <w:rFonts w:ascii="Cambria" w:hAnsi="Cambria"/>
          <w:sz w:val="20"/>
        </w:rPr>
      </w:pPr>
    </w:p>
    <w:sectPr w:rsidR="00EE5DC7" w:rsidRPr="00666EF6" w:rsidSect="00666EF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F6"/>
    <w:rsid w:val="00666EF6"/>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3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F6"/>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EF6"/>
    <w:rPr>
      <w:rFonts w:ascii="Lucida Grande" w:eastAsia="Times" w:hAnsi="Lucida Grande" w:cs="Lucida Grande"/>
      <w:sz w:val="18"/>
      <w:szCs w:val="18"/>
    </w:rPr>
  </w:style>
  <w:style w:type="paragraph" w:styleId="ListParagraph">
    <w:name w:val="List Paragraph"/>
    <w:basedOn w:val="Normal"/>
    <w:uiPriority w:val="34"/>
    <w:qFormat/>
    <w:rsid w:val="00666E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F6"/>
    <w:rPr>
      <w:rFonts w:ascii="Arial" w:eastAsia="Times"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E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EF6"/>
    <w:rPr>
      <w:rFonts w:ascii="Lucida Grande" w:eastAsia="Times" w:hAnsi="Lucida Grande" w:cs="Lucida Grande"/>
      <w:sz w:val="18"/>
      <w:szCs w:val="18"/>
    </w:rPr>
  </w:style>
  <w:style w:type="paragraph" w:styleId="ListParagraph">
    <w:name w:val="List Paragraph"/>
    <w:basedOn w:val="Normal"/>
    <w:uiPriority w:val="34"/>
    <w:qFormat/>
    <w:rsid w:val="0066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1</cp:revision>
  <dcterms:created xsi:type="dcterms:W3CDTF">2015-09-11T14:18:00Z</dcterms:created>
  <dcterms:modified xsi:type="dcterms:W3CDTF">2015-09-11T14:24:00Z</dcterms:modified>
</cp:coreProperties>
</file>